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/>
        <w:jc w:val="right"/>
      </w:pPr>
      <w:r>
        <w:rPr>
          <w:b w:val="0"/>
          <w:i w:val="0"/>
          <w:sz w:val="22"/>
        </w:rPr>
        <w:t>Приложение № 2</w:t>
        <w:br/>
        <w:t>к Соглашению об использовании простой электронной подписи (ПЭП)</w:t>
        <w:br/>
        <w:t>№ ________ от «___» ____________ 20___ г.</w:t>
      </w:r>
    </w:p>
    <w:p>
      <w:pPr>
        <w:spacing w:after="0"/>
        <w:jc w:val="center"/>
      </w:pPr>
      <w:r>
        <w:rPr>
          <w:b/>
          <w:i w:val="0"/>
        </w:rPr>
        <w:t>ПЕРЕЧЕНЬ</w:t>
      </w:r>
    </w:p>
    <w:p>
      <w:pPr>
        <w:spacing w:after="240"/>
        <w:jc w:val="center"/>
      </w:pPr>
      <w:r>
        <w:rPr>
          <w:b/>
          <w:i w:val="0"/>
        </w:rPr>
        <w:t>лиц, действующих от имени Организации и уполномоченных подписывать простой электронной подписью заявления и документы, указанные в Приложении № 1</w:t>
      </w:r>
    </w:p>
    <w:p>
      <w:pPr>
        <w:spacing w:after="40"/>
      </w:pPr>
      <w:r>
        <w:rPr>
          <w:b w:val="0"/>
          <w:i w:val="0"/>
        </w:rPr>
        <w:t>Организация: ______________________________________________ (наименование, ИНН)</w:t>
      </w:r>
    </w:p>
    <w:p>
      <w:pPr>
        <w:spacing w:after="240"/>
      </w:pPr>
      <w:r>
        <w:rPr>
          <w:b w:val="0"/>
          <w:i w:val="0"/>
        </w:rPr>
        <w:t>Внешний подписант: _________________________________________ (фамилия, имя, отчество)</w:t>
      </w:r>
    </w:p>
    <w:p>
      <w:pPr>
        <w:spacing w:after="120"/>
        <w:jc w:val="both"/>
      </w:pPr>
      <w:r>
        <w:rPr>
          <w:b w:val="0"/>
          <w:i w:val="0"/>
        </w:rPr>
        <w:t>1. Организация сообщает Внешнему подписанту, что от её имени заявления и документы, указанные в Приложении № 1 к Соглашению, подписывают простой электронной подписью (ПЭП) в информационной системе Оператора сервиса следующие лица (Внутренние подписанты):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95"/>
        <w:gridCol w:w="1995"/>
        <w:gridCol w:w="1995"/>
        <w:gridCol w:w="1995"/>
        <w:gridCol w:w="1995"/>
      </w:tblGrid>
      <w:tr>
        <w:tc>
          <w:tcPr>
            <w:tcW w:type="dxa" w:w="680"/>
          </w:tcPr>
          <w:p>
            <w:pPr>
              <w:jc w:val="center"/>
            </w:pPr>
            <w:r/>
            <w:r>
              <w:rPr>
                <w:b/>
                <w:sz w:val="21"/>
              </w:rPr>
              <w:t>№ п/п</w:t>
            </w:r>
          </w:p>
        </w:tc>
        <w:tc>
          <w:tcPr>
            <w:tcW w:type="dxa" w:w="2494"/>
          </w:tcPr>
          <w:p>
            <w:pPr>
              <w:jc w:val="center"/>
            </w:pPr>
            <w:r/>
            <w:r>
              <w:rPr>
                <w:b/>
                <w:sz w:val="21"/>
              </w:rPr>
              <w:t>Фамилия, имя, отчество</w:t>
            </w:r>
          </w:p>
        </w:tc>
        <w:tc>
          <w:tcPr>
            <w:tcW w:type="dxa" w:w="1814"/>
          </w:tcPr>
          <w:p>
            <w:pPr>
              <w:jc w:val="center"/>
            </w:pPr>
            <w:r/>
            <w:r>
              <w:rPr>
                <w:b/>
                <w:sz w:val="21"/>
              </w:rPr>
              <w:t>Должность</w:t>
            </w:r>
          </w:p>
        </w:tc>
        <w:tc>
          <w:tcPr>
            <w:tcW w:type="dxa" w:w="2608"/>
          </w:tcPr>
          <w:p>
            <w:pPr>
              <w:jc w:val="center"/>
            </w:pPr>
            <w:r/>
            <w:r>
              <w:rPr>
                <w:b/>
                <w:sz w:val="21"/>
              </w:rPr>
              <w:t>Основание полномочий (устав, приказ, доверенность — № и дата)</w:t>
            </w:r>
          </w:p>
        </w:tc>
        <w:tc>
          <w:tcPr>
            <w:tcW w:type="dxa" w:w="2041"/>
          </w:tcPr>
          <w:p>
            <w:pPr>
              <w:jc w:val="center"/>
            </w:pPr>
            <w:r/>
            <w:r>
              <w:rPr>
                <w:b/>
                <w:sz w:val="21"/>
              </w:rPr>
              <w:t>Адрес эл. почты (логин в сервисе)</w:t>
            </w:r>
          </w:p>
        </w:tc>
      </w:tr>
      <w:tr>
        <w:tc>
          <w:tcPr>
            <w:tcW w:type="dxa" w:w="680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  <w:tr>
        <w:tc>
          <w:tcPr>
            <w:tcW w:type="dxa" w:w="680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2494"/>
          </w:tcPr>
          <w:p/>
        </w:tc>
        <w:tc>
          <w:tcPr>
            <w:tcW w:type="dxa" w:w="1814"/>
          </w:tcPr>
          <w:p/>
        </w:tc>
        <w:tc>
          <w:tcPr>
            <w:tcW w:type="dxa" w:w="2608"/>
          </w:tcPr>
          <w:p/>
        </w:tc>
        <w:tc>
          <w:tcPr>
            <w:tcW w:type="dxa" w:w="2041"/>
          </w:tcPr>
          <w:p/>
        </w:tc>
      </w:tr>
    </w:tbl>
    <w:p>
      <w:pPr>
        <w:spacing w:after="80"/>
      </w:pPr>
      <w:r>
        <w:rPr>
          <w:b w:val="0"/>
          <w:i w:val="0"/>
        </w:rPr>
      </w:r>
    </w:p>
    <w:p>
      <w:pPr>
        <w:spacing w:after="120"/>
        <w:jc w:val="both"/>
      </w:pPr>
      <w:r>
        <w:rPr>
          <w:b w:val="0"/>
          <w:i w:val="0"/>
        </w:rPr>
        <w:t>2. Полномочия лиц, указанных в Перечне, определяются учредительными документами и внутренними актами Организации (приказами, доверенностями). Документ, подписанный таким лицом ПЭП, считается подписанным Организацией. Организация отвечает за достоверность Перечня и своевременное прекращение доступа лиц, утративших полномочия (п. 6.2, 8.1–8.2 Положения).</w:t>
      </w:r>
    </w:p>
    <w:p>
      <w:pPr>
        <w:spacing w:after="360"/>
        <w:jc w:val="both"/>
      </w:pPr>
      <w:r>
        <w:rPr>
          <w:b w:val="0"/>
          <w:i w:val="0"/>
        </w:rPr>
        <w:t>3. Перечень изменяется и дополняется в порядке, предусмотренном п. 2.2 Соглашения. Действующий Перечень Организация предоставляет Внешнему подписанту по его запросу.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t>Организация:</w:t>
              <w:br/>
              <w:t>_____________________________ (должность)</w:t>
              <w:br/>
              <w:br/>
              <w:t>_____________ / ______________ /</w:t>
              <w:br/>
              <w:t xml:space="preserve">   (подпись)            (Ф.И.О.)</w:t>
              <w:br/>
              <w:t>М.П.</w:t>
            </w:r>
          </w:p>
        </w:tc>
        <w:tc>
          <w:tcPr>
            <w:tcW w:type="dxa" w:w="4986"/>
          </w:tcPr>
          <w:p>
            <w:r/>
            <w:r>
              <w:t>Внешний подписант:</w:t>
              <w:br/>
              <w:br/>
              <w:br/>
              <w:t>_____________ / ______________ /</w:t>
              <w:br/>
              <w:t xml:space="preserve">   (подпись)            (Ф.И.О.)</w:t>
              <w:br/>
              <w:t>«___» ____________ 20___ г.</w:t>
            </w:r>
          </w:p>
        </w:tc>
      </w:tr>
    </w:tbl>
    <w:sectPr w:rsidR="00FC693F" w:rsidRPr="0006063C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Соглашению об использовании ПЭП — Перечень лиц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